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70C3D" w14:textId="229FDFF5" w:rsidR="004147A2" w:rsidRPr="004147A2" w:rsidRDefault="004147A2" w:rsidP="00B1351D">
      <w:pPr>
        <w:spacing w:before="100" w:beforeAutospacing="1" w:after="100" w:afterAutospacing="1" w:line="240" w:lineRule="auto"/>
        <w:outlineLvl w:val="1"/>
        <w:rPr>
          <w:sz w:val="36"/>
          <w:szCs w:val="36"/>
        </w:rPr>
      </w:pPr>
      <w:r w:rsidRPr="004147A2">
        <w:rPr>
          <w:sz w:val="36"/>
          <w:szCs w:val="36"/>
        </w:rPr>
        <w:t>Sommerautos gut überwintern</w:t>
      </w:r>
    </w:p>
    <w:p w14:paraId="6A5F89A7" w14:textId="710FA485" w:rsidR="004147A2" w:rsidRDefault="004147A2" w:rsidP="00B1351D">
      <w:pPr>
        <w:spacing w:before="100" w:beforeAutospacing="1" w:after="100" w:afterAutospacing="1" w:line="240" w:lineRule="auto"/>
        <w:outlineLvl w:val="1"/>
      </w:pPr>
      <w:bookmarkStart w:id="0" w:name="_GoBack"/>
      <w:r>
        <w:t>Oldtimer und Cabrios sind in einer Betonfertiggarage gut aufgehoben</w:t>
      </w:r>
    </w:p>
    <w:bookmarkEnd w:id="0"/>
    <w:p w14:paraId="2FA3AE18" w14:textId="77777777" w:rsidR="004147A2" w:rsidRDefault="004147A2" w:rsidP="00B1351D">
      <w:pPr>
        <w:spacing w:before="100" w:beforeAutospacing="1" w:after="100" w:afterAutospacing="1" w:line="240" w:lineRule="auto"/>
        <w:outlineLvl w:val="1"/>
      </w:pPr>
    </w:p>
    <w:p w14:paraId="44882AFE" w14:textId="2945830E" w:rsidR="002E5CC4" w:rsidRPr="00307F69" w:rsidRDefault="002E6B58" w:rsidP="00B1351D">
      <w:pPr>
        <w:spacing w:before="100" w:beforeAutospacing="1" w:after="100" w:afterAutospacing="1" w:line="240" w:lineRule="auto"/>
        <w:outlineLvl w:val="1"/>
        <w:rPr>
          <w:b/>
          <w:bCs/>
        </w:rPr>
      </w:pPr>
      <w:r w:rsidRPr="00307F69">
        <w:rPr>
          <w:b/>
          <w:bCs/>
        </w:rPr>
        <w:t>Der Winter naht! Besitzer von Oldtimer</w:t>
      </w:r>
      <w:r w:rsidR="00BC79F1">
        <w:rPr>
          <w:b/>
          <w:bCs/>
        </w:rPr>
        <w:t>n</w:t>
      </w:r>
      <w:r w:rsidRPr="00307F69">
        <w:rPr>
          <w:b/>
          <w:bCs/>
        </w:rPr>
        <w:t xml:space="preserve"> oder Cabrios schicken ihre Autos </w:t>
      </w:r>
      <w:r w:rsidR="0061498A">
        <w:rPr>
          <w:b/>
          <w:bCs/>
        </w:rPr>
        <w:t>spätestens vor dem ersten Frost</w:t>
      </w:r>
      <w:r w:rsidRPr="00307F69">
        <w:rPr>
          <w:b/>
          <w:bCs/>
        </w:rPr>
        <w:t xml:space="preserve"> in den Winterschlaf</w:t>
      </w:r>
      <w:r w:rsidR="0061498A">
        <w:rPr>
          <w:b/>
          <w:bCs/>
        </w:rPr>
        <w:t>, denn Salz auf den Straßen ist ein No-</w:t>
      </w:r>
      <w:r w:rsidR="00BC79F1">
        <w:rPr>
          <w:b/>
          <w:bCs/>
        </w:rPr>
        <w:t>G</w:t>
      </w:r>
      <w:r w:rsidR="0061498A">
        <w:rPr>
          <w:b/>
          <w:bCs/>
        </w:rPr>
        <w:t xml:space="preserve">o für die </w:t>
      </w:r>
      <w:r w:rsidR="00224E07">
        <w:rPr>
          <w:b/>
          <w:bCs/>
        </w:rPr>
        <w:t xml:space="preserve">heißgeliebten Vehikel. </w:t>
      </w:r>
      <w:r w:rsidRPr="00307F69">
        <w:rPr>
          <w:b/>
          <w:bCs/>
        </w:rPr>
        <w:t>Damit das Auto richtig „überwintert“</w:t>
      </w:r>
      <w:r w:rsidR="00224E07">
        <w:rPr>
          <w:b/>
          <w:bCs/>
        </w:rPr>
        <w:t xml:space="preserve">, </w:t>
      </w:r>
      <w:r w:rsidRPr="00307F69">
        <w:rPr>
          <w:b/>
          <w:bCs/>
        </w:rPr>
        <w:t xml:space="preserve">gibt es </w:t>
      </w:r>
      <w:r w:rsidR="004147A2" w:rsidRPr="00307F69">
        <w:rPr>
          <w:b/>
          <w:bCs/>
        </w:rPr>
        <w:t xml:space="preserve">aber </w:t>
      </w:r>
      <w:r w:rsidRPr="00307F69">
        <w:rPr>
          <w:b/>
          <w:bCs/>
        </w:rPr>
        <w:t xml:space="preserve">einiges zu beachten. Neben der richtigen Pflege und Wartung gehört dazu </w:t>
      </w:r>
      <w:r w:rsidR="002E5CC4" w:rsidRPr="00307F69">
        <w:rPr>
          <w:b/>
          <w:bCs/>
        </w:rPr>
        <w:t>unbedingt auch ein gutes</w:t>
      </w:r>
      <w:r w:rsidRPr="00307F69">
        <w:rPr>
          <w:b/>
          <w:bCs/>
        </w:rPr>
        <w:t xml:space="preserve"> Raumklima</w:t>
      </w:r>
      <w:r w:rsidR="00224E07">
        <w:rPr>
          <w:b/>
          <w:bCs/>
        </w:rPr>
        <w:t xml:space="preserve"> am Winterstandort</w:t>
      </w:r>
      <w:r w:rsidRPr="00307F69">
        <w:rPr>
          <w:b/>
          <w:bCs/>
        </w:rPr>
        <w:t>. Zwei von drei Oldtimer-Versicherungen fordern ein Dach über dem Klassiker – Halle, Scheune</w:t>
      </w:r>
      <w:r w:rsidR="00327E9A" w:rsidRPr="00307F69">
        <w:rPr>
          <w:b/>
          <w:bCs/>
        </w:rPr>
        <w:t>, Carport</w:t>
      </w:r>
      <w:r w:rsidRPr="00307F69">
        <w:rPr>
          <w:b/>
          <w:bCs/>
        </w:rPr>
        <w:t xml:space="preserve"> oder Garage. </w:t>
      </w:r>
      <w:r w:rsidR="00CA4212" w:rsidRPr="00307F69">
        <w:rPr>
          <w:b/>
          <w:bCs/>
        </w:rPr>
        <w:t>Doch i</w:t>
      </w:r>
      <w:r w:rsidR="00911C06" w:rsidRPr="00307F69">
        <w:rPr>
          <w:b/>
          <w:bCs/>
        </w:rPr>
        <w:t xml:space="preserve">m Optimalfall </w:t>
      </w:r>
      <w:r w:rsidR="002E5CC4" w:rsidRPr="00307F69">
        <w:rPr>
          <w:b/>
          <w:bCs/>
        </w:rPr>
        <w:t>sollte der</w:t>
      </w:r>
      <w:r w:rsidR="00911C06" w:rsidRPr="00307F69">
        <w:rPr>
          <w:b/>
          <w:bCs/>
        </w:rPr>
        <w:t xml:space="preserve"> Raum</w:t>
      </w:r>
      <w:r w:rsidR="00917CE7" w:rsidRPr="00307F69">
        <w:rPr>
          <w:b/>
          <w:bCs/>
        </w:rPr>
        <w:t xml:space="preserve"> </w:t>
      </w:r>
      <w:r w:rsidR="00911C06" w:rsidRPr="00307F69">
        <w:rPr>
          <w:b/>
          <w:bCs/>
        </w:rPr>
        <w:t>frostsicher</w:t>
      </w:r>
      <w:r w:rsidR="002E5CC4" w:rsidRPr="00307F69">
        <w:rPr>
          <w:b/>
          <w:bCs/>
        </w:rPr>
        <w:t xml:space="preserve"> und</w:t>
      </w:r>
      <w:r w:rsidR="00911C06" w:rsidRPr="00307F69">
        <w:rPr>
          <w:b/>
          <w:bCs/>
        </w:rPr>
        <w:t xml:space="preserve"> gut belüftet </w:t>
      </w:r>
      <w:r w:rsidR="002E5CC4" w:rsidRPr="00307F69">
        <w:rPr>
          <w:b/>
          <w:bCs/>
        </w:rPr>
        <w:t xml:space="preserve">sein </w:t>
      </w:r>
      <w:r w:rsidR="00911C06" w:rsidRPr="00307F69">
        <w:rPr>
          <w:b/>
          <w:bCs/>
        </w:rPr>
        <w:t xml:space="preserve">und die Luftfeuchte unter 50 Prozent liegen. </w:t>
      </w:r>
      <w:r w:rsidR="00327E9A" w:rsidRPr="00307F69">
        <w:rPr>
          <w:b/>
          <w:bCs/>
        </w:rPr>
        <w:t>U</w:t>
      </w:r>
      <w:r w:rsidR="009B5C46" w:rsidRPr="00307F69">
        <w:rPr>
          <w:b/>
          <w:bCs/>
        </w:rPr>
        <w:t>nd da haben Garagen, insbesondere moderne Betonfertiggaragen</w:t>
      </w:r>
      <w:r w:rsidR="00307F69" w:rsidRPr="00307F69">
        <w:rPr>
          <w:b/>
          <w:bCs/>
        </w:rPr>
        <w:t>,</w:t>
      </w:r>
      <w:r w:rsidR="009B5C46" w:rsidRPr="00307F69">
        <w:rPr>
          <w:b/>
          <w:bCs/>
        </w:rPr>
        <w:t xml:space="preserve"> eindeutig die Nase vorne.</w:t>
      </w:r>
    </w:p>
    <w:p w14:paraId="44C7169A" w14:textId="5929557A" w:rsidR="004147A2" w:rsidRDefault="00911C06" w:rsidP="009B5C46">
      <w:pPr>
        <w:spacing w:before="100" w:beforeAutospacing="1" w:after="100" w:afterAutospacing="1" w:line="240" w:lineRule="auto"/>
        <w:outlineLvl w:val="1"/>
      </w:pPr>
      <w:r>
        <w:t>Ist das Winterlager schlecht belüftet, steigt die Rost- und Korrosionsgefahr</w:t>
      </w:r>
      <w:r w:rsidR="009B5C46">
        <w:t>. Feuchtigkeit könnte zu Stock- oder Schimmelflecken im Innenraum der Fahrzeuge führen</w:t>
      </w:r>
      <w:r w:rsidR="002E5CC4">
        <w:t xml:space="preserve">. </w:t>
      </w:r>
      <w:r w:rsidR="004147A2">
        <w:t xml:space="preserve">Frost ist für die Autobatterie ebenfalls nicht ratsam. </w:t>
      </w:r>
      <w:r w:rsidR="00307F69">
        <w:t>Ein Horrorszenario für Autoliebhaber.</w:t>
      </w:r>
    </w:p>
    <w:p w14:paraId="6A172E39" w14:textId="1DA5F866" w:rsidR="002D7A7E" w:rsidRDefault="002E5CC4" w:rsidP="009B5C46">
      <w:pPr>
        <w:spacing w:before="100" w:beforeAutospacing="1" w:after="100" w:afterAutospacing="1" w:line="240" w:lineRule="auto"/>
        <w:outlineLvl w:val="1"/>
      </w:pPr>
      <w:r>
        <w:t xml:space="preserve">Für ein gutes </w:t>
      </w:r>
      <w:r w:rsidR="00600D2D">
        <w:t>Raumk</w:t>
      </w:r>
      <w:r>
        <w:t>lima ist eine Betonfertiggarage optimal, da Beton eine ausgleichende Wirkung</w:t>
      </w:r>
      <w:r w:rsidR="00307F69">
        <w:t xml:space="preserve"> auf die Temperatur</w:t>
      </w:r>
      <w:r>
        <w:t xml:space="preserve"> hat</w:t>
      </w:r>
      <w:r w:rsidR="00307F69">
        <w:t>:</w:t>
      </w:r>
      <w:r>
        <w:t xml:space="preserve"> Im Winter nicht zu kalt, im Sommer nicht zu heiß. </w:t>
      </w:r>
      <w:r w:rsidR="002D7A7E">
        <w:t>Der</w:t>
      </w:r>
      <w:r w:rsidR="002D7A7E" w:rsidRPr="00411D57">
        <w:t xml:space="preserve"> Beton</w:t>
      </w:r>
      <w:r w:rsidR="002D7A7E">
        <w:t xml:space="preserve"> nimmt </w:t>
      </w:r>
      <w:r w:rsidR="002D7A7E" w:rsidRPr="00411D57">
        <w:t xml:space="preserve">die </w:t>
      </w:r>
      <w:r w:rsidR="002D7A7E">
        <w:t>k</w:t>
      </w:r>
      <w:r w:rsidR="002D7A7E" w:rsidRPr="00411D57">
        <w:t>ühle Außen</w:t>
      </w:r>
      <w:r w:rsidR="002D7A7E">
        <w:t>luft</w:t>
      </w:r>
      <w:r w:rsidR="002D7A7E" w:rsidRPr="00411D57">
        <w:t xml:space="preserve"> auf und gibt diese nur langsam an die</w:t>
      </w:r>
      <w:r w:rsidR="002D7A7E">
        <w:t xml:space="preserve"> Umgebung</w:t>
      </w:r>
      <w:r w:rsidR="002D7A7E" w:rsidRPr="00411D57">
        <w:t xml:space="preserve"> ab</w:t>
      </w:r>
      <w:r w:rsidR="002D7A7E">
        <w:t xml:space="preserve">. Die Temperaturen im Inneren fallen auf diese Weise nicht unter den Gefrierpunkt. Auch auf die Luftfeuchtigkeit hat Beton eine </w:t>
      </w:r>
      <w:r w:rsidR="00600D2D">
        <w:t>regulierende</w:t>
      </w:r>
      <w:r w:rsidR="002D7A7E">
        <w:t xml:space="preserve"> Wirkung. </w:t>
      </w:r>
      <w:r w:rsidR="007873D5" w:rsidRPr="000E0BF5">
        <w:t xml:space="preserve">Somit herrschen </w:t>
      </w:r>
      <w:r w:rsidR="005801DD" w:rsidRPr="000E0BF5">
        <w:t xml:space="preserve">nicht nur für Oldtimer beste </w:t>
      </w:r>
      <w:r w:rsidR="007873D5" w:rsidRPr="000E0BF5">
        <w:t>Klimab</w:t>
      </w:r>
      <w:r w:rsidR="005801DD" w:rsidRPr="000E0BF5">
        <w:t xml:space="preserve">edingungen, sondern </w:t>
      </w:r>
      <w:r w:rsidR="007873D5" w:rsidRPr="000E0BF5">
        <w:t xml:space="preserve">die Betonfertiggarage </w:t>
      </w:r>
      <w:r w:rsidR="005801DD" w:rsidRPr="000E0BF5">
        <w:t xml:space="preserve">bietet auch normalen </w:t>
      </w:r>
      <w:proofErr w:type="spellStart"/>
      <w:r w:rsidR="005801DD" w:rsidRPr="000E0BF5">
        <w:t>Garagenparkern</w:t>
      </w:r>
      <w:proofErr w:type="spellEnd"/>
      <w:r w:rsidR="005801DD" w:rsidRPr="000E0BF5">
        <w:t xml:space="preserve"> im Winter Vorteile</w:t>
      </w:r>
      <w:r w:rsidR="007873D5" w:rsidRPr="000E0BF5">
        <w:t>:</w:t>
      </w:r>
      <w:r w:rsidR="005801DD" w:rsidRPr="000E0BF5">
        <w:t xml:space="preserve"> Das Auto ist geschützt vor Eis und Schnee – lästiges Eiskratzen vor Fahrtantritt entfällt damit komplett.</w:t>
      </w:r>
    </w:p>
    <w:p w14:paraId="32DB8FAE" w14:textId="0EDE29A5" w:rsidR="002D7A7E" w:rsidRDefault="002D7A7E" w:rsidP="002D7A7E">
      <w:r>
        <w:t>Steht das Auto länger, ist regelmäßiges Lüften</w:t>
      </w:r>
      <w:r w:rsidR="0061498A">
        <w:t xml:space="preserve"> </w:t>
      </w:r>
      <w:r>
        <w:t xml:space="preserve">unbedingt notwendig. Tor </w:t>
      </w:r>
      <w:r w:rsidR="00CF29C5">
        <w:t>offenlassen</w:t>
      </w:r>
      <w:r>
        <w:t xml:space="preserve">? </w:t>
      </w:r>
      <w:r w:rsidR="009B5C46">
        <w:t>Besser nicht</w:t>
      </w:r>
      <w:r>
        <w:t>, denn Marder</w:t>
      </w:r>
      <w:r w:rsidR="009B5C46">
        <w:t>n</w:t>
      </w:r>
      <w:r w:rsidR="0034471C">
        <w:t xml:space="preserve"> und</w:t>
      </w:r>
      <w:r>
        <w:t xml:space="preserve"> Mäuse</w:t>
      </w:r>
      <w:r w:rsidR="009B5C46">
        <w:t>n</w:t>
      </w:r>
      <w:r w:rsidR="00272548">
        <w:t xml:space="preserve"> wird so der Weg leicht gemacht</w:t>
      </w:r>
      <w:r w:rsidR="0034471C">
        <w:t xml:space="preserve"> – ganz zu schweigen von Diebstahl oder Vandalismus.</w:t>
      </w:r>
      <w:r w:rsidR="00272548">
        <w:t xml:space="preserve"> </w:t>
      </w:r>
    </w:p>
    <w:p w14:paraId="4A7693B5" w14:textId="6C903711" w:rsidR="00272548" w:rsidRDefault="00C459E9" w:rsidP="002D7A7E">
      <w:pPr>
        <w:rPr>
          <w:rFonts w:ascii="Calibri" w:hAnsi="Calibri" w:cs="Calibri"/>
          <w:color w:val="000000" w:themeColor="text1"/>
        </w:rPr>
      </w:pPr>
      <w:r>
        <w:t>Die</w:t>
      </w:r>
      <w:r w:rsidR="00272548">
        <w:t xml:space="preserve"> ZAPF GmbH</w:t>
      </w:r>
      <w:r>
        <w:t>, führendem Hersteller für Betonfertiggaragen,</w:t>
      </w:r>
      <w:r w:rsidR="00272548">
        <w:t xml:space="preserve"> </w:t>
      </w:r>
      <w:r>
        <w:t>rät</w:t>
      </w:r>
      <w:r w:rsidR="00272548">
        <w:t xml:space="preserve"> daher Kunden </w:t>
      </w:r>
      <w:r w:rsidR="00917CE7">
        <w:t xml:space="preserve">zu einem Sektionaltor. Ein </w:t>
      </w:r>
      <w:r w:rsidR="00917CE7">
        <w:rPr>
          <w:rFonts w:ascii="Calibri" w:hAnsi="Calibri" w:cs="Calibri"/>
        </w:rPr>
        <w:t>Schwingtor kann nur komplett geöffnet werden</w:t>
      </w:r>
      <w:r w:rsidR="00327E9A">
        <w:rPr>
          <w:rFonts w:ascii="Calibri" w:hAnsi="Calibri" w:cs="Calibri"/>
        </w:rPr>
        <w:t>, das</w:t>
      </w:r>
      <w:r w:rsidR="00917CE7">
        <w:rPr>
          <w:rFonts w:ascii="Calibri" w:hAnsi="Calibri" w:cs="Calibri"/>
        </w:rPr>
        <w:t xml:space="preserve"> Sektionaltor hingegen </w:t>
      </w:r>
      <w:r w:rsidR="009B5C46">
        <w:rPr>
          <w:rFonts w:ascii="Calibri" w:hAnsi="Calibri" w:cs="Calibri"/>
        </w:rPr>
        <w:t>wird</w:t>
      </w:r>
      <w:r w:rsidR="00917CE7">
        <w:rPr>
          <w:rFonts w:ascii="Calibri" w:hAnsi="Calibri" w:cs="Calibri"/>
        </w:rPr>
        <w:t xml:space="preserve"> in die so genannte Lüftungsstellung gebracht</w:t>
      </w:r>
      <w:r w:rsidR="009B5C46">
        <w:rPr>
          <w:rFonts w:ascii="Calibri" w:hAnsi="Calibri" w:cs="Calibri"/>
        </w:rPr>
        <w:t xml:space="preserve"> </w:t>
      </w:r>
      <w:r w:rsidR="00917CE7" w:rsidRPr="003C67A9">
        <w:rPr>
          <w:rFonts w:ascii="Calibri" w:hAnsi="Calibri" w:cs="Calibri"/>
        </w:rPr>
        <w:t>– manuell, per Handsender oder via App</w:t>
      </w:r>
      <w:r w:rsidR="0061498A">
        <w:rPr>
          <w:rFonts w:ascii="Calibri" w:hAnsi="Calibri" w:cs="Calibri"/>
        </w:rPr>
        <w:t xml:space="preserve">. Auf diese Weise </w:t>
      </w:r>
      <w:r w:rsidR="00917CE7" w:rsidRPr="003C67A9">
        <w:rPr>
          <w:rFonts w:ascii="Calibri" w:hAnsi="Calibri" w:cs="Calibri"/>
        </w:rPr>
        <w:t xml:space="preserve">öffnet sich </w:t>
      </w:r>
      <w:r w:rsidR="0061498A">
        <w:rPr>
          <w:rFonts w:ascii="Calibri" w:hAnsi="Calibri" w:cs="Calibri"/>
        </w:rPr>
        <w:t xml:space="preserve">lediglich </w:t>
      </w:r>
      <w:r w:rsidR="00917CE7" w:rsidRPr="003C67A9">
        <w:rPr>
          <w:rFonts w:ascii="Calibri" w:hAnsi="Calibri" w:cs="Calibri"/>
        </w:rPr>
        <w:t xml:space="preserve">die oberste Sektion, </w:t>
      </w:r>
      <w:r w:rsidR="00917CE7" w:rsidRPr="003C67A9">
        <w:rPr>
          <w:rFonts w:ascii="Calibri" w:hAnsi="Calibri" w:cs="Calibri"/>
          <w:color w:val="000000" w:themeColor="text1"/>
        </w:rPr>
        <w:t xml:space="preserve">während sich das Tor am Boden nur minimal öffnet bzw. beim Premium Sektionaltor sogar komplett geschlossen bleibt. So wird die Garage mit Frischluft versorgt und ist dennoch bestens vor </w:t>
      </w:r>
      <w:r w:rsidR="00917CE7">
        <w:rPr>
          <w:rFonts w:ascii="Calibri" w:hAnsi="Calibri" w:cs="Calibri"/>
          <w:color w:val="000000" w:themeColor="text1"/>
        </w:rPr>
        <w:t xml:space="preserve">ungebetenen Gästen </w:t>
      </w:r>
      <w:r w:rsidR="009B5C46">
        <w:rPr>
          <w:rFonts w:ascii="Calibri" w:hAnsi="Calibri" w:cs="Calibri"/>
          <w:color w:val="000000" w:themeColor="text1"/>
        </w:rPr>
        <w:t>und natürlich auch Witterungseinflüssen geschützt</w:t>
      </w:r>
      <w:r w:rsidR="00917CE7" w:rsidRPr="003C67A9">
        <w:rPr>
          <w:rFonts w:ascii="Calibri" w:hAnsi="Calibri" w:cs="Calibri"/>
          <w:color w:val="000000" w:themeColor="text1"/>
        </w:rPr>
        <w:t>.</w:t>
      </w:r>
    </w:p>
    <w:p w14:paraId="216E3BAA" w14:textId="348FEAD5" w:rsidR="009B5C46" w:rsidRDefault="00327E9A" w:rsidP="002D7A7E">
      <w:pPr>
        <w:rPr>
          <w:rFonts w:cstheme="minorHAnsi"/>
          <w:shd w:val="clear" w:color="auto" w:fill="FFFFFF"/>
        </w:rPr>
      </w:pPr>
      <w:r w:rsidRPr="0061498A">
        <w:rPr>
          <w:rFonts w:cstheme="minorHAnsi"/>
          <w:shd w:val="clear" w:color="auto" w:fill="FFFFFF"/>
        </w:rPr>
        <w:lastRenderedPageBreak/>
        <w:t xml:space="preserve">Apropos Witterungseinflüsse: Beton benötigt im Gegensatz zu anderen Baustoffen </w:t>
      </w:r>
      <w:r w:rsidR="0061498A">
        <w:rPr>
          <w:rFonts w:cstheme="minorHAnsi"/>
          <w:shd w:val="clear" w:color="auto" w:fill="FFFFFF"/>
        </w:rPr>
        <w:t>wenig</w:t>
      </w:r>
      <w:r w:rsidRPr="0061498A">
        <w:rPr>
          <w:rFonts w:cstheme="minorHAnsi"/>
          <w:shd w:val="clear" w:color="auto" w:fill="FFFFFF"/>
        </w:rPr>
        <w:t xml:space="preserve"> Pflege oder Reinigung und ist besonders langlebig. Eine Betonfertiggarage kann über mehrere Jahrzehnte verwendet werden</w:t>
      </w:r>
      <w:r w:rsidR="0061498A">
        <w:rPr>
          <w:rFonts w:cstheme="minorHAnsi"/>
          <w:shd w:val="clear" w:color="auto" w:fill="FFFFFF"/>
        </w:rPr>
        <w:t xml:space="preserve"> und ist damit der ideale Standort, um </w:t>
      </w:r>
      <w:r w:rsidR="005801DD">
        <w:rPr>
          <w:rFonts w:cstheme="minorHAnsi"/>
          <w:shd w:val="clear" w:color="auto" w:fill="FFFFFF"/>
        </w:rPr>
        <w:t xml:space="preserve">nicht nur </w:t>
      </w:r>
      <w:r w:rsidR="0061498A">
        <w:rPr>
          <w:rFonts w:cstheme="minorHAnsi"/>
          <w:shd w:val="clear" w:color="auto" w:fill="FFFFFF"/>
        </w:rPr>
        <w:t>Oldtimer und Co. gut aufzubewahren</w:t>
      </w:r>
    </w:p>
    <w:p w14:paraId="699D6566" w14:textId="77777777" w:rsidR="0061498A" w:rsidRPr="005B55E4" w:rsidRDefault="0061498A" w:rsidP="0061498A">
      <w:pPr>
        <w:ind w:right="1"/>
        <w:jc w:val="both"/>
        <w:rPr>
          <w:rFonts w:ascii="Calibri" w:hAnsi="Calibri" w:cs="Calibri"/>
          <w:b/>
          <w:bCs/>
          <w:color w:val="000000" w:themeColor="text1"/>
        </w:rPr>
      </w:pPr>
      <w:r w:rsidRPr="005B55E4">
        <w:rPr>
          <w:rFonts w:ascii="Calibri" w:hAnsi="Calibri" w:cs="Calibri"/>
          <w:b/>
          <w:bCs/>
          <w:color w:val="000000" w:themeColor="text1"/>
        </w:rPr>
        <w:t>Unternehmensprofil</w:t>
      </w:r>
    </w:p>
    <w:p w14:paraId="5647F011" w14:textId="42790C55" w:rsidR="0061498A" w:rsidRDefault="0061498A" w:rsidP="0061498A">
      <w:pPr>
        <w:autoSpaceDE w:val="0"/>
        <w:autoSpaceDN w:val="0"/>
        <w:adjustRightInd w:val="0"/>
        <w:spacing w:after="0"/>
        <w:ind w:right="1"/>
        <w:rPr>
          <w:rFonts w:ascii="Calibri" w:hAnsi="Calibri" w:cs="Calibri"/>
          <w:color w:val="000000"/>
        </w:rPr>
      </w:pPr>
      <w:r w:rsidRPr="005B55E4">
        <w:rPr>
          <w:rFonts w:ascii="Calibri" w:hAnsi="Calibri" w:cs="Calibri"/>
          <w:color w:val="000000"/>
        </w:rPr>
        <w:t xml:space="preserve">Mit mittlerweile mehr als 440.000 produzierten und montierten Garagen ist die ZAPF GmbH mit Sitz im </w:t>
      </w:r>
      <w:r w:rsidR="0034471C">
        <w:rPr>
          <w:rFonts w:ascii="Calibri" w:hAnsi="Calibri" w:cs="Calibri"/>
          <w:color w:val="000000"/>
        </w:rPr>
        <w:t>o</w:t>
      </w:r>
      <w:r w:rsidRPr="005B55E4">
        <w:rPr>
          <w:rFonts w:ascii="Calibri" w:hAnsi="Calibri" w:cs="Calibri"/>
          <w:color w:val="000000"/>
        </w:rPr>
        <w:t xml:space="preserve">berfränkischen Bayreuth der Experte in Sachen Betonfertiggaragen in Deutschland und Europa. 1904 als Baugeschäft gegründet, weist das Unternehmen bei der Fertigung von Garagen aus Beton bereits über 50 Jahre Erfahrung auf und hat sich mittlerweile ganz auf diesen Bereich spezialisiert. ZAPF produziert an vier Standorten in Deutschland: in Weidenberg und Baar-Ebenhausen in Bayern, in Neuenburg am Rhein in Baden-Württemberg sowie in Dülmen in Nordrhein-Westfalen. Das Liefergebiet des Traditionsunternehmens erstreckt sich über Süd-, Mittel- und Westdeutschland sowie Teile Frankreichs, Österreich und der Schweiz. Mehr über ZAPF erfahren Sie unter </w:t>
      </w:r>
      <w:hyperlink r:id="rId4" w:history="1">
        <w:r w:rsidR="00A02788" w:rsidRPr="00C86547">
          <w:rPr>
            <w:rStyle w:val="Hyperlink"/>
            <w:rFonts w:ascii="Calibri" w:hAnsi="Calibri" w:cs="Calibri"/>
          </w:rPr>
          <w:t>www.zapf-garagen.de</w:t>
        </w:r>
      </w:hyperlink>
      <w:r w:rsidRPr="005B55E4">
        <w:rPr>
          <w:rFonts w:ascii="Calibri" w:hAnsi="Calibri" w:cs="Calibri"/>
          <w:color w:val="000000"/>
        </w:rPr>
        <w:t>.</w:t>
      </w:r>
    </w:p>
    <w:p w14:paraId="16CF9D0B" w14:textId="38DAFF88" w:rsidR="00A02788" w:rsidRDefault="00A02788" w:rsidP="0061498A">
      <w:pPr>
        <w:autoSpaceDE w:val="0"/>
        <w:autoSpaceDN w:val="0"/>
        <w:adjustRightInd w:val="0"/>
        <w:spacing w:after="0"/>
        <w:ind w:right="1"/>
        <w:rPr>
          <w:rFonts w:ascii="Calibri" w:hAnsi="Calibri" w:cs="Calibri"/>
          <w:color w:val="000000"/>
        </w:rPr>
      </w:pPr>
    </w:p>
    <w:p w14:paraId="20D1993D" w14:textId="77777777" w:rsidR="0061498A" w:rsidRDefault="0061498A" w:rsidP="0061498A">
      <w:pPr>
        <w:ind w:right="1"/>
      </w:pPr>
    </w:p>
    <w:p w14:paraId="308AC07A" w14:textId="77777777" w:rsidR="0061498A" w:rsidRPr="0061498A" w:rsidRDefault="0061498A" w:rsidP="002D7A7E">
      <w:pPr>
        <w:rPr>
          <w:rFonts w:cstheme="minorHAnsi"/>
        </w:rPr>
      </w:pPr>
    </w:p>
    <w:p w14:paraId="69E3F3A0" w14:textId="77777777" w:rsidR="00917CE7" w:rsidRDefault="00917CE7" w:rsidP="002D7A7E">
      <w:pPr>
        <w:rPr>
          <w:rFonts w:ascii="Calibri" w:hAnsi="Calibri" w:cs="Calibri"/>
          <w:color w:val="000000" w:themeColor="text1"/>
        </w:rPr>
      </w:pPr>
    </w:p>
    <w:p w14:paraId="57668F84" w14:textId="77777777" w:rsidR="00917CE7" w:rsidRDefault="00917CE7" w:rsidP="002D7A7E"/>
    <w:p w14:paraId="78126CC3" w14:textId="75E36C93" w:rsidR="002E6B58" w:rsidRDefault="002E6B58" w:rsidP="00B1351D">
      <w:pPr>
        <w:spacing w:before="100" w:beforeAutospacing="1" w:after="100" w:afterAutospacing="1" w:line="240" w:lineRule="auto"/>
        <w:outlineLvl w:val="1"/>
      </w:pPr>
    </w:p>
    <w:p w14:paraId="733569F9" w14:textId="77777777" w:rsidR="002E6B58" w:rsidRDefault="002E6B58" w:rsidP="00B1351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p>
    <w:p w14:paraId="0DACFF17" w14:textId="690625C0" w:rsidR="00B1351D" w:rsidRPr="00B1351D" w:rsidRDefault="00B1351D" w:rsidP="00B1351D">
      <w:pPr>
        <w:spacing w:before="100" w:beforeAutospacing="1" w:after="100" w:afterAutospacing="1" w:line="240" w:lineRule="auto"/>
        <w:rPr>
          <w:rFonts w:ascii="Times New Roman" w:eastAsia="Times New Roman" w:hAnsi="Times New Roman" w:cs="Times New Roman"/>
          <w:sz w:val="24"/>
          <w:szCs w:val="24"/>
          <w:lang w:eastAsia="de-DE"/>
        </w:rPr>
      </w:pPr>
    </w:p>
    <w:p w14:paraId="433D5781" w14:textId="77777777" w:rsidR="00CE33FF" w:rsidRDefault="00CE33FF"/>
    <w:sectPr w:rsidR="00CE33FF" w:rsidSect="0061498A">
      <w:pgSz w:w="11906" w:h="16838"/>
      <w:pgMar w:top="1417" w:right="425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1D"/>
    <w:rsid w:val="000E0BF5"/>
    <w:rsid w:val="00224E07"/>
    <w:rsid w:val="00272548"/>
    <w:rsid w:val="002D7A7E"/>
    <w:rsid w:val="002E5CC4"/>
    <w:rsid w:val="002E6B58"/>
    <w:rsid w:val="00307F69"/>
    <w:rsid w:val="00327E9A"/>
    <w:rsid w:val="0034471C"/>
    <w:rsid w:val="004147A2"/>
    <w:rsid w:val="00512EFE"/>
    <w:rsid w:val="005801DD"/>
    <w:rsid w:val="00600D2D"/>
    <w:rsid w:val="0061498A"/>
    <w:rsid w:val="007873D5"/>
    <w:rsid w:val="00911C06"/>
    <w:rsid w:val="00917CE7"/>
    <w:rsid w:val="009B5C46"/>
    <w:rsid w:val="00A02788"/>
    <w:rsid w:val="00B1351D"/>
    <w:rsid w:val="00BC79F1"/>
    <w:rsid w:val="00C17530"/>
    <w:rsid w:val="00C459E9"/>
    <w:rsid w:val="00CA4212"/>
    <w:rsid w:val="00CE33FF"/>
    <w:rsid w:val="00CF29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43CDE"/>
  <w15:chartTrackingRefBased/>
  <w15:docId w15:val="{CB55C602-FA62-439F-A102-85C06EDA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B1351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2E6B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1351D"/>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B135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m-hook">
    <w:name w:val="vm-hook"/>
    <w:basedOn w:val="Absatz-Standardschriftart"/>
    <w:rsid w:val="00B1351D"/>
  </w:style>
  <w:style w:type="character" w:styleId="Fett">
    <w:name w:val="Strong"/>
    <w:basedOn w:val="Absatz-Standardschriftart"/>
    <w:uiPriority w:val="22"/>
    <w:qFormat/>
    <w:rsid w:val="00B1351D"/>
    <w:rPr>
      <w:b/>
      <w:bCs/>
    </w:rPr>
  </w:style>
  <w:style w:type="character" w:styleId="Hyperlink">
    <w:name w:val="Hyperlink"/>
    <w:basedOn w:val="Absatz-Standardschriftart"/>
    <w:uiPriority w:val="99"/>
    <w:unhideWhenUsed/>
    <w:rsid w:val="002E6B58"/>
    <w:rPr>
      <w:color w:val="0000FF"/>
      <w:u w:val="single"/>
    </w:rPr>
  </w:style>
  <w:style w:type="character" w:customStyle="1" w:styleId="berschrift3Zchn">
    <w:name w:val="Überschrift 3 Zchn"/>
    <w:basedOn w:val="Absatz-Standardschriftart"/>
    <w:link w:val="berschrift3"/>
    <w:uiPriority w:val="9"/>
    <w:semiHidden/>
    <w:rsid w:val="002E6B58"/>
    <w:rPr>
      <w:rFonts w:asciiTheme="majorHAnsi" w:eastAsiaTheme="majorEastAsia" w:hAnsiTheme="majorHAnsi" w:cstheme="majorBidi"/>
      <w:color w:val="1F3763" w:themeColor="accent1" w:themeShade="7F"/>
      <w:sz w:val="24"/>
      <w:szCs w:val="24"/>
    </w:rPr>
  </w:style>
  <w:style w:type="paragraph" w:styleId="berarbeitung">
    <w:name w:val="Revision"/>
    <w:hidden/>
    <w:uiPriority w:val="99"/>
    <w:semiHidden/>
    <w:rsid w:val="00BC79F1"/>
    <w:pPr>
      <w:spacing w:after="0" w:line="240" w:lineRule="auto"/>
    </w:pPr>
  </w:style>
  <w:style w:type="character" w:customStyle="1" w:styleId="UnresolvedMention">
    <w:name w:val="Unresolved Mention"/>
    <w:basedOn w:val="Absatz-Standardschriftart"/>
    <w:uiPriority w:val="99"/>
    <w:semiHidden/>
    <w:unhideWhenUsed/>
    <w:rsid w:val="00A02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052278">
      <w:bodyDiv w:val="1"/>
      <w:marLeft w:val="0"/>
      <w:marRight w:val="0"/>
      <w:marTop w:val="0"/>
      <w:marBottom w:val="0"/>
      <w:divBdr>
        <w:top w:val="none" w:sz="0" w:space="0" w:color="auto"/>
        <w:left w:val="none" w:sz="0" w:space="0" w:color="auto"/>
        <w:bottom w:val="none" w:sz="0" w:space="0" w:color="auto"/>
        <w:right w:val="none" w:sz="0" w:space="0" w:color="auto"/>
      </w:divBdr>
      <w:divsChild>
        <w:div w:id="434011847">
          <w:marLeft w:val="0"/>
          <w:marRight w:val="0"/>
          <w:marTop w:val="0"/>
          <w:marBottom w:val="0"/>
          <w:divBdr>
            <w:top w:val="none" w:sz="0" w:space="0" w:color="auto"/>
            <w:left w:val="none" w:sz="0" w:space="0" w:color="auto"/>
            <w:bottom w:val="none" w:sz="0" w:space="0" w:color="auto"/>
            <w:right w:val="none" w:sz="0" w:space="0" w:color="auto"/>
          </w:divBdr>
        </w:div>
        <w:div w:id="1390421105">
          <w:marLeft w:val="0"/>
          <w:marRight w:val="0"/>
          <w:marTop w:val="0"/>
          <w:marBottom w:val="0"/>
          <w:divBdr>
            <w:top w:val="none" w:sz="0" w:space="0" w:color="auto"/>
            <w:left w:val="none" w:sz="0" w:space="0" w:color="auto"/>
            <w:bottom w:val="none" w:sz="0" w:space="0" w:color="auto"/>
            <w:right w:val="none" w:sz="0" w:space="0" w:color="auto"/>
          </w:divBdr>
          <w:divsChild>
            <w:div w:id="14111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325">
      <w:bodyDiv w:val="1"/>
      <w:marLeft w:val="0"/>
      <w:marRight w:val="0"/>
      <w:marTop w:val="0"/>
      <w:marBottom w:val="0"/>
      <w:divBdr>
        <w:top w:val="none" w:sz="0" w:space="0" w:color="auto"/>
        <w:left w:val="none" w:sz="0" w:space="0" w:color="auto"/>
        <w:bottom w:val="none" w:sz="0" w:space="0" w:color="auto"/>
        <w:right w:val="none" w:sz="0" w:space="0" w:color="auto"/>
      </w:divBdr>
    </w:div>
    <w:div w:id="1332027766">
      <w:bodyDiv w:val="1"/>
      <w:marLeft w:val="0"/>
      <w:marRight w:val="0"/>
      <w:marTop w:val="0"/>
      <w:marBottom w:val="0"/>
      <w:divBdr>
        <w:top w:val="none" w:sz="0" w:space="0" w:color="auto"/>
        <w:left w:val="none" w:sz="0" w:space="0" w:color="auto"/>
        <w:bottom w:val="none" w:sz="0" w:space="0" w:color="auto"/>
        <w:right w:val="none" w:sz="0" w:space="0" w:color="auto"/>
      </w:divBdr>
    </w:div>
    <w:div w:id="1345864029">
      <w:bodyDiv w:val="1"/>
      <w:marLeft w:val="0"/>
      <w:marRight w:val="0"/>
      <w:marTop w:val="0"/>
      <w:marBottom w:val="0"/>
      <w:divBdr>
        <w:top w:val="none" w:sz="0" w:space="0" w:color="auto"/>
        <w:left w:val="none" w:sz="0" w:space="0" w:color="auto"/>
        <w:bottom w:val="none" w:sz="0" w:space="0" w:color="auto"/>
        <w:right w:val="none" w:sz="0" w:space="0" w:color="auto"/>
      </w:divBdr>
      <w:divsChild>
        <w:div w:id="1342470352">
          <w:marLeft w:val="0"/>
          <w:marRight w:val="0"/>
          <w:marTop w:val="0"/>
          <w:marBottom w:val="0"/>
          <w:divBdr>
            <w:top w:val="none" w:sz="0" w:space="0" w:color="auto"/>
            <w:left w:val="none" w:sz="0" w:space="0" w:color="auto"/>
            <w:bottom w:val="none" w:sz="0" w:space="0" w:color="auto"/>
            <w:right w:val="none" w:sz="0" w:space="0" w:color="auto"/>
          </w:divBdr>
          <w:divsChild>
            <w:div w:id="874275435">
              <w:marLeft w:val="0"/>
              <w:marRight w:val="0"/>
              <w:marTop w:val="0"/>
              <w:marBottom w:val="0"/>
              <w:divBdr>
                <w:top w:val="none" w:sz="0" w:space="0" w:color="auto"/>
                <w:left w:val="none" w:sz="0" w:space="0" w:color="auto"/>
                <w:bottom w:val="none" w:sz="0" w:space="0" w:color="auto"/>
                <w:right w:val="none" w:sz="0" w:space="0" w:color="auto"/>
              </w:divBdr>
            </w:div>
          </w:divsChild>
        </w:div>
        <w:div w:id="2005355254">
          <w:marLeft w:val="0"/>
          <w:marRight w:val="0"/>
          <w:marTop w:val="0"/>
          <w:marBottom w:val="0"/>
          <w:divBdr>
            <w:top w:val="none" w:sz="0" w:space="0" w:color="auto"/>
            <w:left w:val="none" w:sz="0" w:space="0" w:color="auto"/>
            <w:bottom w:val="none" w:sz="0" w:space="0" w:color="auto"/>
            <w:right w:val="none" w:sz="0" w:space="0" w:color="auto"/>
          </w:divBdr>
          <w:divsChild>
            <w:div w:id="21176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0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apf-gara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3129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Steinlein</dc:creator>
  <cp:keywords/>
  <dc:description/>
  <cp:lastModifiedBy>Hölzl, Markus</cp:lastModifiedBy>
  <cp:revision>2</cp:revision>
  <dcterms:created xsi:type="dcterms:W3CDTF">2022-10-12T12:56:00Z</dcterms:created>
  <dcterms:modified xsi:type="dcterms:W3CDTF">2022-10-12T12:56:00Z</dcterms:modified>
</cp:coreProperties>
</file>